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4D6" w:rsidRPr="00976EE3" w:rsidRDefault="00E724D6" w:rsidP="00976EE3">
      <w:pPr>
        <w:pStyle w:val="Ttulo1"/>
        <w:numPr>
          <w:ilvl w:val="0"/>
          <w:numId w:val="4"/>
        </w:numPr>
        <w:spacing w:before="0"/>
        <w:rPr>
          <w:rFonts w:ascii="Arial" w:hAnsi="Arial" w:cs="Arial"/>
          <w:color w:val="000000" w:themeColor="text1"/>
        </w:rPr>
      </w:pPr>
      <w:bookmarkStart w:id="0" w:name="_Toc528246798"/>
      <w:bookmarkStart w:id="1" w:name="_GoBack"/>
      <w:bookmarkEnd w:id="1"/>
      <w:r w:rsidRPr="00976EE3">
        <w:rPr>
          <w:rFonts w:ascii="Arial" w:hAnsi="Arial" w:cs="Arial"/>
          <w:color w:val="000000" w:themeColor="text1"/>
        </w:rPr>
        <w:t>OBJETIVO</w:t>
      </w:r>
      <w:bookmarkEnd w:id="0"/>
    </w:p>
    <w:p w:rsidR="00E724D6" w:rsidRPr="00E724D6" w:rsidRDefault="00E724D6" w:rsidP="00E724D6">
      <w:pPr>
        <w:spacing w:after="0" w:line="259" w:lineRule="auto"/>
      </w:pPr>
    </w:p>
    <w:p w:rsidR="00E724D6" w:rsidRPr="00E724D6" w:rsidRDefault="00E724D6" w:rsidP="00E724D6">
      <w:pPr>
        <w:spacing w:after="160" w:line="259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Establecer las medidas a tomar </w:t>
      </w:r>
      <w:r w:rsidR="00976EE3">
        <w:rPr>
          <w:rFonts w:ascii="Arial" w:hAnsi="Arial" w:cs="Arial"/>
          <w:color w:val="000000" w:themeColor="text1"/>
          <w:sz w:val="24"/>
          <w:szCs w:val="24"/>
        </w:rPr>
        <w:t xml:space="preserve">cuando los registros del formato de control de temperatura y humedad del medio ambiente, sobrepasen los límites establecidos por la entidad en el servicio de cirugía </w:t>
      </w:r>
    </w:p>
    <w:p w:rsidR="00E724D6" w:rsidRPr="00F262D7" w:rsidRDefault="00E724D6" w:rsidP="00F262D7">
      <w:pPr>
        <w:pStyle w:val="Ttulo1"/>
        <w:numPr>
          <w:ilvl w:val="0"/>
          <w:numId w:val="4"/>
        </w:numPr>
        <w:spacing w:before="0" w:after="240"/>
        <w:rPr>
          <w:rFonts w:ascii="Arial" w:hAnsi="Arial" w:cs="Arial"/>
          <w:color w:val="000000" w:themeColor="text1"/>
        </w:rPr>
      </w:pPr>
      <w:bookmarkStart w:id="2" w:name="_Toc377547245"/>
      <w:bookmarkStart w:id="3" w:name="_Toc528246799"/>
      <w:r w:rsidRPr="00F262D7">
        <w:rPr>
          <w:rFonts w:ascii="Arial" w:hAnsi="Arial" w:cs="Arial"/>
          <w:color w:val="000000" w:themeColor="text1"/>
        </w:rPr>
        <w:t>ALCANCE</w:t>
      </w:r>
      <w:bookmarkEnd w:id="2"/>
      <w:bookmarkEnd w:id="3"/>
    </w:p>
    <w:p w:rsidR="00E724D6" w:rsidRDefault="00976EE3" w:rsidP="00E724D6">
      <w:pPr>
        <w:spacing w:after="160" w:line="259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Aplica a todo el servicio de cirugía</w:t>
      </w:r>
      <w:r w:rsidR="00815C0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976EE3" w:rsidRPr="00F262D7" w:rsidRDefault="00976EE3" w:rsidP="00F262D7">
      <w:pPr>
        <w:pStyle w:val="Ttulo1"/>
        <w:numPr>
          <w:ilvl w:val="0"/>
          <w:numId w:val="4"/>
        </w:numPr>
        <w:spacing w:before="0" w:after="240"/>
        <w:rPr>
          <w:rFonts w:ascii="Arial" w:hAnsi="Arial" w:cs="Arial"/>
          <w:color w:val="000000" w:themeColor="text1"/>
        </w:rPr>
      </w:pPr>
      <w:r w:rsidRPr="00F262D7">
        <w:rPr>
          <w:rFonts w:ascii="Arial" w:hAnsi="Arial" w:cs="Arial"/>
          <w:color w:val="000000" w:themeColor="text1"/>
        </w:rPr>
        <w:t xml:space="preserve">RESPONSABLE </w:t>
      </w:r>
    </w:p>
    <w:p w:rsidR="00976EE3" w:rsidRDefault="00F262D7" w:rsidP="00E724D6">
      <w:pPr>
        <w:spacing w:after="160" w:line="259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Personal que detecte alguna anomalía en el “formato de control de temperatura y humedad del medio ambiente”</w:t>
      </w:r>
      <w:r w:rsidR="00815C0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E724D6" w:rsidRPr="00F262D7" w:rsidRDefault="00F262D7" w:rsidP="00F262D7">
      <w:pPr>
        <w:pStyle w:val="Ttulo1"/>
        <w:numPr>
          <w:ilvl w:val="0"/>
          <w:numId w:val="4"/>
        </w:numPr>
        <w:spacing w:befor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ACCIONES A REALIZAR</w:t>
      </w:r>
    </w:p>
    <w:p w:rsidR="00E724D6" w:rsidRPr="00E724D6" w:rsidRDefault="00E724D6" w:rsidP="00F262D7">
      <w:pPr>
        <w:pStyle w:val="Prrafodelista"/>
        <w:spacing w:after="0"/>
        <w:ind w:left="644"/>
        <w:rPr>
          <w:rFonts w:asciiTheme="majorHAnsi" w:hAnsiTheme="majorHAnsi"/>
          <w:b/>
          <w:sz w:val="28"/>
        </w:rPr>
      </w:pPr>
      <w:r w:rsidRPr="00E724D6">
        <w:rPr>
          <w:rFonts w:asciiTheme="majorHAnsi" w:hAnsiTheme="majorHAnsi"/>
          <w:b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7FEF" w:rsidRPr="00607FEF" w:rsidRDefault="00607FEF" w:rsidP="00607FEF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La primera acción a realizar s</w:t>
      </w:r>
      <w:r w:rsidRPr="00607FEF">
        <w:rPr>
          <w:rFonts w:ascii="Arial" w:hAnsi="Arial" w:cs="Arial"/>
          <w:sz w:val="24"/>
        </w:rPr>
        <w:t>e</w:t>
      </w:r>
      <w:r>
        <w:rPr>
          <w:rFonts w:ascii="Arial" w:hAnsi="Arial" w:cs="Arial"/>
          <w:sz w:val="24"/>
        </w:rPr>
        <w:t xml:space="preserve">rá la inspección y análisis de </w:t>
      </w:r>
      <w:r w:rsidRPr="00607FEF">
        <w:rPr>
          <w:rFonts w:ascii="Arial" w:hAnsi="Arial" w:cs="Arial"/>
          <w:sz w:val="24"/>
        </w:rPr>
        <w:t>las características es</w:t>
      </w:r>
      <w:r>
        <w:rPr>
          <w:rFonts w:ascii="Arial" w:hAnsi="Arial" w:cs="Arial"/>
          <w:sz w:val="24"/>
        </w:rPr>
        <w:t xml:space="preserve">pecíficas de la toma de alerta: </w:t>
      </w:r>
      <w:r w:rsidRPr="00607FEF">
        <w:rPr>
          <w:rFonts w:ascii="Arial" w:hAnsi="Arial" w:cs="Arial"/>
          <w:sz w:val="24"/>
        </w:rPr>
        <w:t xml:space="preserve">Tipo de procedimiento, cantidad de personal en la sala, ayudas adicionales, etc. </w:t>
      </w:r>
    </w:p>
    <w:p w:rsidR="00607FEF" w:rsidRDefault="00E724D6" w:rsidP="00E724D6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</w:rPr>
      </w:pPr>
      <w:r w:rsidRPr="00F262D7">
        <w:rPr>
          <w:rFonts w:ascii="Arial" w:hAnsi="Arial" w:cs="Arial"/>
          <w:sz w:val="24"/>
        </w:rPr>
        <w:t>Si la temperatu</w:t>
      </w:r>
      <w:r w:rsidR="00004C20">
        <w:rPr>
          <w:rFonts w:ascii="Arial" w:hAnsi="Arial" w:cs="Arial"/>
          <w:sz w:val="24"/>
        </w:rPr>
        <w:t xml:space="preserve">ra no cambia y sigue sobrepasando </w:t>
      </w:r>
      <w:r w:rsidR="00607FEF">
        <w:rPr>
          <w:rFonts w:ascii="Arial" w:hAnsi="Arial" w:cs="Arial"/>
          <w:sz w:val="24"/>
        </w:rPr>
        <w:t>el tope máximo de 23</w:t>
      </w:r>
      <w:r w:rsidRPr="00F262D7">
        <w:rPr>
          <w:rFonts w:ascii="Arial" w:hAnsi="Arial" w:cs="Arial"/>
          <w:sz w:val="24"/>
        </w:rPr>
        <w:t xml:space="preserve"> </w:t>
      </w:r>
      <w:proofErr w:type="spellStart"/>
      <w:r w:rsidRPr="00F262D7">
        <w:rPr>
          <w:rFonts w:ascii="Arial" w:hAnsi="Arial" w:cs="Arial"/>
          <w:sz w:val="24"/>
        </w:rPr>
        <w:t>C°</w:t>
      </w:r>
      <w:proofErr w:type="spellEnd"/>
      <w:r w:rsidR="004D6EA5">
        <w:rPr>
          <w:rFonts w:ascii="Arial" w:hAnsi="Arial" w:cs="Arial"/>
          <w:sz w:val="24"/>
        </w:rPr>
        <w:t xml:space="preserve"> o los 16 </w:t>
      </w:r>
      <w:proofErr w:type="spellStart"/>
      <w:r w:rsidR="004D6EA5">
        <w:rPr>
          <w:rFonts w:ascii="Arial" w:hAnsi="Arial" w:cs="Arial"/>
          <w:sz w:val="24"/>
        </w:rPr>
        <w:t>C°</w:t>
      </w:r>
      <w:proofErr w:type="spellEnd"/>
      <w:r w:rsidR="004D6EA5">
        <w:rPr>
          <w:rFonts w:ascii="Arial" w:hAnsi="Arial" w:cs="Arial"/>
          <w:sz w:val="24"/>
        </w:rPr>
        <w:t xml:space="preserve">, </w:t>
      </w:r>
      <w:r w:rsidRPr="00F262D7">
        <w:rPr>
          <w:rFonts w:ascii="Arial" w:hAnsi="Arial" w:cs="Arial"/>
          <w:sz w:val="24"/>
        </w:rPr>
        <w:t xml:space="preserve">se deberá llamar </w:t>
      </w:r>
      <w:r w:rsidR="00004C20">
        <w:rPr>
          <w:rFonts w:ascii="Arial" w:hAnsi="Arial" w:cs="Arial"/>
          <w:sz w:val="24"/>
        </w:rPr>
        <w:t xml:space="preserve">inmediatamente al área de </w:t>
      </w:r>
      <w:r w:rsidRPr="00F262D7">
        <w:rPr>
          <w:rFonts w:ascii="Arial" w:hAnsi="Arial" w:cs="Arial"/>
          <w:sz w:val="24"/>
        </w:rPr>
        <w:t>mantenimiento encargado de la red de frio con el fin de solicitar la revis</w:t>
      </w:r>
      <w:r w:rsidR="00F262D7" w:rsidRPr="00F262D7">
        <w:rPr>
          <w:rFonts w:ascii="Arial" w:hAnsi="Arial" w:cs="Arial"/>
          <w:sz w:val="24"/>
        </w:rPr>
        <w:t>ión de los aíres acondicionados</w:t>
      </w:r>
      <w:r w:rsidR="00607FEF">
        <w:rPr>
          <w:rFonts w:ascii="Arial" w:hAnsi="Arial" w:cs="Arial"/>
          <w:sz w:val="24"/>
        </w:rPr>
        <w:t>.</w:t>
      </w:r>
    </w:p>
    <w:p w:rsidR="007E3A24" w:rsidRDefault="00004C20" w:rsidP="00E724D6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Si con la revisión de los aires la temperatura sigue igual</w:t>
      </w:r>
      <w:r w:rsidR="004D6EA5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</w:t>
      </w:r>
      <w:r w:rsidR="00607FEF">
        <w:rPr>
          <w:rFonts w:ascii="Arial" w:hAnsi="Arial" w:cs="Arial"/>
          <w:sz w:val="24"/>
        </w:rPr>
        <w:t xml:space="preserve">se llamará </w:t>
      </w:r>
      <w:r w:rsidR="00E724D6" w:rsidRPr="00F262D7">
        <w:rPr>
          <w:rFonts w:ascii="Arial" w:hAnsi="Arial" w:cs="Arial"/>
          <w:sz w:val="24"/>
        </w:rPr>
        <w:t>al área de soporte biomédico</w:t>
      </w:r>
      <w:r w:rsidR="005F6752" w:rsidRPr="00F262D7">
        <w:rPr>
          <w:rFonts w:ascii="Arial" w:hAnsi="Arial" w:cs="Arial"/>
          <w:sz w:val="24"/>
        </w:rPr>
        <w:t>,</w:t>
      </w:r>
      <w:r w:rsidR="00F262D7">
        <w:rPr>
          <w:rFonts w:ascii="Arial" w:hAnsi="Arial" w:cs="Arial"/>
          <w:sz w:val="24"/>
        </w:rPr>
        <w:t xml:space="preserve"> para</w:t>
      </w:r>
      <w:r w:rsidR="005F6752" w:rsidRPr="00F262D7">
        <w:rPr>
          <w:rFonts w:ascii="Arial" w:hAnsi="Arial" w:cs="Arial"/>
          <w:sz w:val="24"/>
        </w:rPr>
        <w:t xml:space="preserve"> la revisión de los equipos bi</w:t>
      </w:r>
      <w:r w:rsidR="00E724D6" w:rsidRPr="00F262D7">
        <w:rPr>
          <w:rFonts w:ascii="Arial" w:hAnsi="Arial" w:cs="Arial"/>
          <w:sz w:val="24"/>
        </w:rPr>
        <w:t>o</w:t>
      </w:r>
      <w:r w:rsidR="005F6752" w:rsidRPr="00F262D7">
        <w:rPr>
          <w:rFonts w:ascii="Arial" w:hAnsi="Arial" w:cs="Arial"/>
          <w:sz w:val="24"/>
        </w:rPr>
        <w:t>m</w:t>
      </w:r>
      <w:r w:rsidR="00E724D6" w:rsidRPr="00F262D7">
        <w:rPr>
          <w:rFonts w:ascii="Arial" w:hAnsi="Arial" w:cs="Arial"/>
          <w:sz w:val="24"/>
        </w:rPr>
        <w:t xml:space="preserve">édicos de la sala en cuestión. </w:t>
      </w:r>
    </w:p>
    <w:p w:rsidR="00607FEF" w:rsidRPr="00F262D7" w:rsidRDefault="00607FEF" w:rsidP="00E724D6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Después de haber agotado estas instancias se notificará a las subgerencias para buscar alternativas de solución (compra de aires o cambio de los existentes, etc.).</w:t>
      </w:r>
    </w:p>
    <w:sectPr w:rsidR="00607FEF" w:rsidRPr="00F262D7" w:rsidSect="00976EE3">
      <w:headerReference w:type="default" r:id="rId8"/>
      <w:footerReference w:type="default" r:id="rId9"/>
      <w:pgSz w:w="12240" w:h="15840"/>
      <w:pgMar w:top="1417" w:right="1701" w:bottom="141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1F8" w:rsidRDefault="001B11F8" w:rsidP="00E724D6">
      <w:pPr>
        <w:spacing w:after="0" w:line="240" w:lineRule="auto"/>
      </w:pPr>
      <w:r>
        <w:separator/>
      </w:r>
    </w:p>
  </w:endnote>
  <w:endnote w:type="continuationSeparator" w:id="0">
    <w:p w:rsidR="001B11F8" w:rsidRDefault="001B11F8" w:rsidP="00E72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4D6" w:rsidRPr="00E724D6" w:rsidRDefault="00E724D6" w:rsidP="00E724D6">
    <w:pPr>
      <w:autoSpaceDE w:val="0"/>
      <w:autoSpaceDN w:val="0"/>
      <w:adjustRightInd w:val="0"/>
      <w:spacing w:after="0" w:line="259" w:lineRule="auto"/>
      <w:jc w:val="both"/>
      <w:rPr>
        <w:rFonts w:ascii="Arial" w:hAnsi="Arial" w:cs="Arial"/>
        <w:color w:val="000000" w:themeColor="text1"/>
        <w:sz w:val="24"/>
        <w:szCs w:val="24"/>
      </w:rPr>
    </w:pPr>
    <w:r w:rsidRPr="00E724D6">
      <w:rPr>
        <w:rFonts w:ascii="Arial" w:hAnsi="Arial" w:cs="Arial"/>
        <w:color w:val="000000" w:themeColor="text1"/>
        <w:sz w:val="24"/>
        <w:szCs w:val="24"/>
      </w:rPr>
      <w:t xml:space="preserve">  _______________________________________________________________</w:t>
    </w:r>
  </w:p>
  <w:p w:rsidR="00E724D6" w:rsidRPr="00F262D7" w:rsidRDefault="00E724D6" w:rsidP="00F262D7">
    <w:pPr>
      <w:autoSpaceDE w:val="0"/>
      <w:autoSpaceDN w:val="0"/>
      <w:adjustRightInd w:val="0"/>
      <w:spacing w:after="0" w:line="259" w:lineRule="auto"/>
      <w:jc w:val="center"/>
      <w:rPr>
        <w:rFonts w:ascii="Arial" w:hAnsi="Arial" w:cs="Arial"/>
        <w:i/>
        <w:color w:val="000000" w:themeColor="text1"/>
        <w:sz w:val="16"/>
        <w:szCs w:val="24"/>
      </w:rPr>
    </w:pPr>
    <w:r w:rsidRPr="00E724D6">
      <w:rPr>
        <w:rFonts w:ascii="Arial" w:hAnsi="Arial" w:cs="Arial"/>
        <w:i/>
        <w:color w:val="000000" w:themeColor="text1"/>
        <w:sz w:val="16"/>
        <w:szCs w:val="24"/>
      </w:rPr>
      <w:t>ESTE DOCUMENTO ES PROPIEDAD DE LA E.S.E. HOSPITAL SAN JOSÉ DEL GUAVIARE PROHIBIDA SU REPRODUCCION POR CUALQUIER MEDIO, SIN AUTORIZACION ESCRITA DEL GERENTE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1F8" w:rsidRDefault="001B11F8" w:rsidP="00E724D6">
      <w:pPr>
        <w:spacing w:after="0" w:line="240" w:lineRule="auto"/>
      </w:pPr>
      <w:r>
        <w:separator/>
      </w:r>
    </w:p>
  </w:footnote>
  <w:footnote w:type="continuationSeparator" w:id="0">
    <w:p w:rsidR="001B11F8" w:rsidRDefault="001B11F8" w:rsidP="00E72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180" w:type="dxa"/>
      <w:tblLayout w:type="fixed"/>
      <w:tblLook w:val="04A0" w:firstRow="1" w:lastRow="0" w:firstColumn="1" w:lastColumn="0" w:noHBand="0" w:noVBand="1"/>
    </w:tblPr>
    <w:tblGrid>
      <w:gridCol w:w="2286"/>
      <w:gridCol w:w="4343"/>
      <w:gridCol w:w="2551"/>
    </w:tblGrid>
    <w:tr w:rsidR="00976EE3" w:rsidTr="00542C4F">
      <w:trPr>
        <w:trHeight w:val="268"/>
      </w:trPr>
      <w:tc>
        <w:tcPr>
          <w:tcW w:w="2286" w:type="dxa"/>
          <w:vMerge w:val="restart"/>
        </w:tcPr>
        <w:p w:rsidR="00976EE3" w:rsidRPr="00BC2497" w:rsidRDefault="00976EE3" w:rsidP="00542C4F">
          <w:pPr>
            <w:pStyle w:val="Encabezado"/>
            <w:rPr>
              <w:rFonts w:ascii="Arial" w:hAnsi="Arial" w:cs="Arial"/>
              <w:sz w:val="28"/>
            </w:rPr>
          </w:pPr>
          <w:r w:rsidRPr="00BC2497">
            <w:rPr>
              <w:rFonts w:ascii="Arial" w:hAnsi="Arial" w:cs="Arial"/>
              <w:noProof/>
              <w:sz w:val="28"/>
            </w:rPr>
            <w:drawing>
              <wp:anchor distT="0" distB="0" distL="114300" distR="114300" simplePos="0" relativeHeight="251659264" behindDoc="0" locked="0" layoutInCell="1" allowOverlap="1" wp14:anchorId="3AF4E1F7" wp14:editId="5F8DA44F">
                <wp:simplePos x="0" y="0"/>
                <wp:positionH relativeFrom="column">
                  <wp:posOffset>110490</wp:posOffset>
                </wp:positionH>
                <wp:positionV relativeFrom="paragraph">
                  <wp:posOffset>52705</wp:posOffset>
                </wp:positionV>
                <wp:extent cx="1066067" cy="923925"/>
                <wp:effectExtent l="0" t="0" r="0" b="0"/>
                <wp:wrapNone/>
                <wp:docPr id="8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067" cy="923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343" w:type="dxa"/>
          <w:vMerge w:val="restart"/>
          <w:vAlign w:val="center"/>
        </w:tcPr>
        <w:p w:rsidR="00976EE3" w:rsidRPr="003B7357" w:rsidRDefault="00976EE3" w:rsidP="00542C4F">
          <w:pPr>
            <w:pStyle w:val="Encabezado"/>
            <w:jc w:val="center"/>
            <w:rPr>
              <w:rFonts w:ascii="Arial" w:hAnsi="Arial" w:cs="Arial"/>
              <w:b/>
              <w:sz w:val="30"/>
              <w:szCs w:val="30"/>
            </w:rPr>
          </w:pPr>
          <w:r w:rsidRPr="00653BD7">
            <w:rPr>
              <w:rFonts w:ascii="Arial" w:hAnsi="Arial" w:cs="Arial"/>
              <w:b/>
              <w:sz w:val="40"/>
              <w:szCs w:val="30"/>
            </w:rPr>
            <w:t>CIRUGÍA</w:t>
          </w:r>
        </w:p>
      </w:tc>
      <w:tc>
        <w:tcPr>
          <w:tcW w:w="2551" w:type="dxa"/>
          <w:vAlign w:val="center"/>
        </w:tcPr>
        <w:p w:rsidR="00976EE3" w:rsidRPr="00BC2497" w:rsidRDefault="00976EE3" w:rsidP="00976EE3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Código: M-CI-GU-02</w:t>
          </w:r>
        </w:p>
      </w:tc>
    </w:tr>
    <w:tr w:rsidR="00976EE3" w:rsidTr="00542C4F">
      <w:trPr>
        <w:trHeight w:val="274"/>
      </w:trPr>
      <w:tc>
        <w:tcPr>
          <w:tcW w:w="2286" w:type="dxa"/>
          <w:vMerge/>
        </w:tcPr>
        <w:p w:rsidR="00976EE3" w:rsidRPr="00BC2497" w:rsidRDefault="00976EE3" w:rsidP="00542C4F">
          <w:pPr>
            <w:pStyle w:val="Encabezado"/>
            <w:rPr>
              <w:rFonts w:ascii="Arial" w:hAnsi="Arial" w:cs="Arial"/>
            </w:rPr>
          </w:pPr>
        </w:p>
      </w:tc>
      <w:tc>
        <w:tcPr>
          <w:tcW w:w="4343" w:type="dxa"/>
          <w:vMerge/>
          <w:vAlign w:val="center"/>
        </w:tcPr>
        <w:p w:rsidR="00976EE3" w:rsidRPr="00BC2497" w:rsidRDefault="00976EE3" w:rsidP="00542C4F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2551" w:type="dxa"/>
          <w:vAlign w:val="center"/>
        </w:tcPr>
        <w:p w:rsidR="00976EE3" w:rsidRPr="00BC2497" w:rsidRDefault="00976EE3" w:rsidP="00542C4F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Versión: 1.0</w:t>
          </w:r>
        </w:p>
      </w:tc>
    </w:tr>
    <w:tr w:rsidR="00976EE3" w:rsidTr="00542C4F">
      <w:trPr>
        <w:trHeight w:val="253"/>
      </w:trPr>
      <w:tc>
        <w:tcPr>
          <w:tcW w:w="2286" w:type="dxa"/>
          <w:vMerge/>
        </w:tcPr>
        <w:p w:rsidR="00976EE3" w:rsidRPr="00BC2497" w:rsidRDefault="00976EE3" w:rsidP="00542C4F">
          <w:pPr>
            <w:pStyle w:val="Encabezado"/>
            <w:rPr>
              <w:rFonts w:ascii="Arial" w:hAnsi="Arial" w:cs="Arial"/>
            </w:rPr>
          </w:pPr>
        </w:p>
      </w:tc>
      <w:tc>
        <w:tcPr>
          <w:tcW w:w="4343" w:type="dxa"/>
          <w:vMerge/>
          <w:vAlign w:val="center"/>
        </w:tcPr>
        <w:p w:rsidR="00976EE3" w:rsidRPr="00BC2497" w:rsidRDefault="00976EE3" w:rsidP="00542C4F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2551" w:type="dxa"/>
          <w:vMerge w:val="restart"/>
          <w:vAlign w:val="center"/>
        </w:tcPr>
        <w:p w:rsidR="00976EE3" w:rsidRPr="00BC2497" w:rsidRDefault="00976EE3" w:rsidP="00A13339">
          <w:pPr>
            <w:pStyle w:val="Encabezado"/>
            <w:rPr>
              <w:rFonts w:ascii="Arial" w:hAnsi="Arial" w:cs="Arial"/>
              <w:b/>
            </w:rPr>
          </w:pPr>
          <w:r w:rsidRPr="00BC2497">
            <w:rPr>
              <w:rFonts w:ascii="Arial" w:hAnsi="Arial" w:cs="Arial"/>
              <w:b/>
            </w:rPr>
            <w:t>Fecha de aprobación:</w:t>
          </w:r>
          <w:r>
            <w:rPr>
              <w:rFonts w:ascii="Arial" w:hAnsi="Arial" w:cs="Arial"/>
              <w:b/>
            </w:rPr>
            <w:t xml:space="preserve"> 0</w:t>
          </w:r>
          <w:r w:rsidR="00A13339">
            <w:rPr>
              <w:rFonts w:ascii="Arial" w:hAnsi="Arial" w:cs="Arial"/>
              <w:b/>
            </w:rPr>
            <w:t>5</w:t>
          </w:r>
          <w:r>
            <w:rPr>
              <w:rFonts w:ascii="Arial" w:hAnsi="Arial" w:cs="Arial"/>
              <w:b/>
            </w:rPr>
            <w:t>/12/2018</w:t>
          </w:r>
        </w:p>
      </w:tc>
    </w:tr>
    <w:tr w:rsidR="00976EE3" w:rsidTr="00542C4F">
      <w:trPr>
        <w:trHeight w:val="253"/>
      </w:trPr>
      <w:tc>
        <w:tcPr>
          <w:tcW w:w="2286" w:type="dxa"/>
          <w:vMerge/>
        </w:tcPr>
        <w:p w:rsidR="00976EE3" w:rsidRPr="00BC2497" w:rsidRDefault="00976EE3" w:rsidP="00542C4F">
          <w:pPr>
            <w:pStyle w:val="Encabezado"/>
            <w:rPr>
              <w:rFonts w:ascii="Arial" w:hAnsi="Arial" w:cs="Arial"/>
            </w:rPr>
          </w:pPr>
        </w:p>
      </w:tc>
      <w:tc>
        <w:tcPr>
          <w:tcW w:w="4343" w:type="dxa"/>
          <w:vMerge w:val="restart"/>
          <w:vAlign w:val="center"/>
        </w:tcPr>
        <w:p w:rsidR="00976EE3" w:rsidRPr="00BC2497" w:rsidRDefault="00F262D7" w:rsidP="00F262D7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eastAsia="Times New Roman" w:hAnsi="Arial" w:cs="Arial"/>
              <w:b/>
              <w:color w:val="000000"/>
              <w:sz w:val="24"/>
              <w:szCs w:val="68"/>
            </w:rPr>
            <w:t xml:space="preserve">GUIA RAPIDA DE MANEJO PARA LOS LIMITES DE TEMPERATURA Y HUMEDAD </w:t>
          </w:r>
          <w:r w:rsidR="00004C20">
            <w:rPr>
              <w:rFonts w:ascii="Arial" w:eastAsia="Times New Roman" w:hAnsi="Arial" w:cs="Arial"/>
              <w:b/>
              <w:color w:val="000000"/>
              <w:sz w:val="24"/>
              <w:szCs w:val="68"/>
            </w:rPr>
            <w:t>EN MEDIO AMBIENTE</w:t>
          </w:r>
        </w:p>
      </w:tc>
      <w:tc>
        <w:tcPr>
          <w:tcW w:w="2551" w:type="dxa"/>
          <w:vMerge/>
          <w:vAlign w:val="center"/>
        </w:tcPr>
        <w:p w:rsidR="00976EE3" w:rsidRPr="00BC2497" w:rsidRDefault="00976EE3" w:rsidP="00542C4F">
          <w:pPr>
            <w:pStyle w:val="Encabezado"/>
            <w:rPr>
              <w:rFonts w:ascii="Arial" w:hAnsi="Arial" w:cs="Arial"/>
              <w:b/>
            </w:rPr>
          </w:pPr>
        </w:p>
      </w:tc>
    </w:tr>
    <w:tr w:rsidR="00976EE3" w:rsidTr="00542C4F">
      <w:trPr>
        <w:trHeight w:val="371"/>
      </w:trPr>
      <w:tc>
        <w:tcPr>
          <w:tcW w:w="2286" w:type="dxa"/>
          <w:vMerge/>
        </w:tcPr>
        <w:p w:rsidR="00976EE3" w:rsidRPr="00BC2497" w:rsidRDefault="00976EE3" w:rsidP="00542C4F">
          <w:pPr>
            <w:pStyle w:val="Encabezado"/>
            <w:rPr>
              <w:rFonts w:ascii="Arial" w:hAnsi="Arial" w:cs="Arial"/>
            </w:rPr>
          </w:pPr>
        </w:p>
      </w:tc>
      <w:tc>
        <w:tcPr>
          <w:tcW w:w="4343" w:type="dxa"/>
          <w:vMerge/>
        </w:tcPr>
        <w:p w:rsidR="00976EE3" w:rsidRPr="00BC2497" w:rsidRDefault="00976EE3" w:rsidP="00542C4F">
          <w:pPr>
            <w:pStyle w:val="Encabezado"/>
            <w:jc w:val="center"/>
            <w:rPr>
              <w:rFonts w:ascii="Arial" w:hAnsi="Arial" w:cs="Arial"/>
              <w:b/>
            </w:rPr>
          </w:pPr>
        </w:p>
      </w:tc>
      <w:tc>
        <w:tcPr>
          <w:tcW w:w="2551" w:type="dxa"/>
          <w:vAlign w:val="center"/>
        </w:tcPr>
        <w:p w:rsidR="00976EE3" w:rsidRPr="000C1B36" w:rsidRDefault="00976EE3" w:rsidP="00542C4F">
          <w:pPr>
            <w:pStyle w:val="Encabezado"/>
            <w:rPr>
              <w:rFonts w:ascii="Arial" w:hAnsi="Arial" w:cs="Arial"/>
              <w:b/>
            </w:rPr>
          </w:pPr>
          <w:r w:rsidRPr="000C1B36">
            <w:rPr>
              <w:rFonts w:ascii="Arial" w:hAnsi="Arial" w:cs="Arial"/>
              <w:b/>
              <w:lang w:val="es-ES"/>
            </w:rPr>
            <w:t xml:space="preserve">Página </w:t>
          </w:r>
          <w:r w:rsidRPr="000C1B36">
            <w:rPr>
              <w:rFonts w:ascii="Arial" w:hAnsi="Arial" w:cs="Arial"/>
              <w:b/>
            </w:rPr>
            <w:fldChar w:fldCharType="begin"/>
          </w:r>
          <w:r w:rsidRPr="000C1B36">
            <w:rPr>
              <w:rFonts w:ascii="Arial" w:hAnsi="Arial" w:cs="Arial"/>
              <w:b/>
            </w:rPr>
            <w:instrText>PAGE  \* Arabic  \* MERGEFORMAT</w:instrText>
          </w:r>
          <w:r w:rsidRPr="000C1B36">
            <w:rPr>
              <w:rFonts w:ascii="Arial" w:hAnsi="Arial" w:cs="Arial"/>
              <w:b/>
            </w:rPr>
            <w:fldChar w:fldCharType="separate"/>
          </w:r>
          <w:r w:rsidR="00A13339" w:rsidRPr="00A13339">
            <w:rPr>
              <w:rFonts w:ascii="Arial" w:hAnsi="Arial" w:cs="Arial"/>
              <w:b/>
              <w:noProof/>
              <w:lang w:val="es-ES"/>
            </w:rPr>
            <w:t>1</w:t>
          </w:r>
          <w:r w:rsidRPr="000C1B36">
            <w:rPr>
              <w:rFonts w:ascii="Arial" w:hAnsi="Arial" w:cs="Arial"/>
              <w:b/>
            </w:rPr>
            <w:fldChar w:fldCharType="end"/>
          </w:r>
          <w:r w:rsidRPr="000C1B36">
            <w:rPr>
              <w:rFonts w:ascii="Arial" w:hAnsi="Arial" w:cs="Arial"/>
              <w:b/>
              <w:lang w:val="es-ES"/>
            </w:rPr>
            <w:t xml:space="preserve"> de </w:t>
          </w:r>
          <w:r w:rsidRPr="000C1B36">
            <w:rPr>
              <w:rFonts w:ascii="Arial" w:hAnsi="Arial" w:cs="Arial"/>
              <w:b/>
            </w:rPr>
            <w:fldChar w:fldCharType="begin"/>
          </w:r>
          <w:r w:rsidRPr="000C1B36">
            <w:rPr>
              <w:rFonts w:ascii="Arial" w:hAnsi="Arial" w:cs="Arial"/>
              <w:b/>
            </w:rPr>
            <w:instrText>NUMPAGES  \* Arabic  \* MERGEFORMAT</w:instrText>
          </w:r>
          <w:r w:rsidRPr="000C1B36">
            <w:rPr>
              <w:rFonts w:ascii="Arial" w:hAnsi="Arial" w:cs="Arial"/>
              <w:b/>
            </w:rPr>
            <w:fldChar w:fldCharType="separate"/>
          </w:r>
          <w:r w:rsidR="00A13339" w:rsidRPr="00A13339">
            <w:rPr>
              <w:rFonts w:ascii="Arial" w:hAnsi="Arial" w:cs="Arial"/>
              <w:b/>
              <w:noProof/>
              <w:lang w:val="es-ES"/>
            </w:rPr>
            <w:t>1</w:t>
          </w:r>
          <w:r w:rsidRPr="000C1B36">
            <w:rPr>
              <w:rFonts w:ascii="Arial" w:hAnsi="Arial" w:cs="Arial"/>
              <w:b/>
            </w:rPr>
            <w:fldChar w:fldCharType="end"/>
          </w:r>
        </w:p>
      </w:tc>
    </w:tr>
  </w:tbl>
  <w:p w:rsidR="00E724D6" w:rsidRPr="00976EE3" w:rsidRDefault="00E724D6" w:rsidP="00976EE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01FC3"/>
    <w:multiLevelType w:val="hybridMultilevel"/>
    <w:tmpl w:val="5BCE8382"/>
    <w:lvl w:ilvl="0" w:tplc="240A000F">
      <w:start w:val="1"/>
      <w:numFmt w:val="decimal"/>
      <w:lvlText w:val="%1.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AFF2939"/>
    <w:multiLevelType w:val="hybridMultilevel"/>
    <w:tmpl w:val="DC4865A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50111B"/>
    <w:multiLevelType w:val="hybridMultilevel"/>
    <w:tmpl w:val="A8566AE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650EFB"/>
    <w:multiLevelType w:val="hybridMultilevel"/>
    <w:tmpl w:val="115E9E5A"/>
    <w:lvl w:ilvl="0" w:tplc="718EC368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4D6"/>
    <w:rsid w:val="00004C20"/>
    <w:rsid w:val="001B11F8"/>
    <w:rsid w:val="004D6EA5"/>
    <w:rsid w:val="005F6752"/>
    <w:rsid w:val="00607FEF"/>
    <w:rsid w:val="007E3A24"/>
    <w:rsid w:val="00815C02"/>
    <w:rsid w:val="00976EE3"/>
    <w:rsid w:val="00A13339"/>
    <w:rsid w:val="00B80B94"/>
    <w:rsid w:val="00E724D6"/>
    <w:rsid w:val="00F26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76E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724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24D6"/>
  </w:style>
  <w:style w:type="paragraph" w:styleId="Piedepgina">
    <w:name w:val="footer"/>
    <w:basedOn w:val="Normal"/>
    <w:link w:val="PiedepginaCar"/>
    <w:uiPriority w:val="99"/>
    <w:unhideWhenUsed/>
    <w:rsid w:val="00E724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24D6"/>
  </w:style>
  <w:style w:type="table" w:styleId="Tablaconcuadrcula">
    <w:name w:val="Table Grid"/>
    <w:basedOn w:val="Tablanormal"/>
    <w:uiPriority w:val="59"/>
    <w:rsid w:val="00E724D6"/>
    <w:pPr>
      <w:spacing w:after="0" w:line="240" w:lineRule="auto"/>
    </w:pPr>
    <w:rPr>
      <w:rFonts w:eastAsiaTheme="minorEastAsia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24D6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76E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76E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724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24D6"/>
  </w:style>
  <w:style w:type="paragraph" w:styleId="Piedepgina">
    <w:name w:val="footer"/>
    <w:basedOn w:val="Normal"/>
    <w:link w:val="PiedepginaCar"/>
    <w:uiPriority w:val="99"/>
    <w:unhideWhenUsed/>
    <w:rsid w:val="00E724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24D6"/>
  </w:style>
  <w:style w:type="table" w:styleId="Tablaconcuadrcula">
    <w:name w:val="Table Grid"/>
    <w:basedOn w:val="Tablanormal"/>
    <w:uiPriority w:val="59"/>
    <w:rsid w:val="00E724D6"/>
    <w:pPr>
      <w:spacing w:after="0" w:line="240" w:lineRule="auto"/>
    </w:pPr>
    <w:rPr>
      <w:rFonts w:eastAsiaTheme="minorEastAsia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24D6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76E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3130</Words>
  <Characters>17220</Characters>
  <Application>Microsoft Office Word</Application>
  <DocSecurity>0</DocSecurity>
  <Lines>143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HOSPITAL</cp:lastModifiedBy>
  <cp:revision>6</cp:revision>
  <cp:lastPrinted>2018-12-05T15:41:00Z</cp:lastPrinted>
  <dcterms:created xsi:type="dcterms:W3CDTF">2018-12-03T21:36:00Z</dcterms:created>
  <dcterms:modified xsi:type="dcterms:W3CDTF">2018-12-05T15:42:00Z</dcterms:modified>
</cp:coreProperties>
</file>